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A7AC" w14:textId="6FF39BF0" w:rsidR="004C08FB" w:rsidRDefault="004C08FB">
      <w:r>
        <w:t xml:space="preserve">Программа проведения ОЭР третий этап </w:t>
      </w:r>
      <w:bookmarkStart w:id="0" w:name="_GoBack"/>
      <w:bookmarkEnd w:id="0"/>
    </w:p>
    <w:p w14:paraId="146AC6B6" w14:textId="77777777" w:rsidR="004C08FB" w:rsidRDefault="004C08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9"/>
        <w:gridCol w:w="1902"/>
        <w:gridCol w:w="1902"/>
        <w:gridCol w:w="1809"/>
        <w:gridCol w:w="1830"/>
        <w:gridCol w:w="2183"/>
        <w:gridCol w:w="1936"/>
        <w:gridCol w:w="1309"/>
      </w:tblGrid>
      <w:tr w:rsidR="00986F52" w14:paraId="35DB4ABA" w14:textId="77777777" w:rsidTr="004C08FB">
        <w:tc>
          <w:tcPr>
            <w:tcW w:w="1689" w:type="dxa"/>
            <w:vMerge w:val="restart"/>
            <w:shd w:val="clear" w:color="auto" w:fill="FFFFFF" w:themeFill="background1"/>
          </w:tcPr>
          <w:p w14:paraId="26A060AB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85149">
              <w:rPr>
                <w:sz w:val="20"/>
                <w:szCs w:val="20"/>
              </w:rPr>
              <w:t>Основной</w:t>
            </w:r>
            <w:r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1902" w:type="dxa"/>
          </w:tcPr>
          <w:p w14:paraId="71A950AB" w14:textId="77777777" w:rsidR="00986F52" w:rsidRPr="00585149" w:rsidRDefault="00986F52" w:rsidP="00C0104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1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Разработать программу комплексного дистанционного сопровождения дошкольной образовательной организации и семей воспитанников.</w:t>
            </w:r>
          </w:p>
        </w:tc>
        <w:tc>
          <w:tcPr>
            <w:tcW w:w="1902" w:type="dxa"/>
          </w:tcPr>
          <w:p w14:paraId="07889414" w14:textId="77777777" w:rsidR="00986F52" w:rsidRPr="00313D9B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апробация программы </w:t>
            </w:r>
            <w:r w:rsidRPr="00585149">
              <w:rPr>
                <w:sz w:val="20"/>
                <w:szCs w:val="20"/>
              </w:rPr>
              <w:t>комплексного дистанционного сопровождения дошкольной образовательной организации и семей воспитанников.</w:t>
            </w:r>
          </w:p>
        </w:tc>
        <w:tc>
          <w:tcPr>
            <w:tcW w:w="1809" w:type="dxa"/>
            <w:vMerge w:val="restart"/>
          </w:tcPr>
          <w:p w14:paraId="1DA582BB" w14:textId="77777777" w:rsidR="00986F52" w:rsidRPr="003F2417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3F2417">
              <w:rPr>
                <w:sz w:val="20"/>
                <w:szCs w:val="20"/>
              </w:rPr>
              <w:t>Научно</w:t>
            </w:r>
            <w:r>
              <w:rPr>
                <w:sz w:val="20"/>
                <w:szCs w:val="20"/>
              </w:rPr>
              <w:t>-</w:t>
            </w:r>
            <w:r w:rsidRPr="003F2417">
              <w:rPr>
                <w:sz w:val="20"/>
                <w:szCs w:val="20"/>
              </w:rPr>
              <w:t xml:space="preserve">методическое сопровождение на этапе разработки программ. </w:t>
            </w:r>
          </w:p>
          <w:p w14:paraId="71951400" w14:textId="77777777" w:rsidR="00986F52" w:rsidRPr="003F2417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3F2417">
              <w:rPr>
                <w:sz w:val="20"/>
                <w:szCs w:val="20"/>
              </w:rPr>
              <w:t xml:space="preserve"> </w:t>
            </w:r>
          </w:p>
          <w:p w14:paraId="7F2D3C8E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3F2417">
              <w:rPr>
                <w:sz w:val="20"/>
                <w:szCs w:val="20"/>
              </w:rPr>
              <w:t>На этапе апробации наличие достаточной базы для исследования: привлечение сетевых партнеро</w:t>
            </w:r>
            <w:r>
              <w:rPr>
                <w:sz w:val="20"/>
                <w:szCs w:val="20"/>
              </w:rPr>
              <w:t>в</w:t>
            </w:r>
          </w:p>
          <w:p w14:paraId="05791DD5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127A2CCE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41585B1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8B6D39B" w14:textId="77777777" w:rsidR="00986F52" w:rsidRPr="00F32D3C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сетевыми партнёрами</w:t>
            </w:r>
            <w:r w:rsidRPr="003F24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</w:tcPr>
          <w:p w14:paraId="18E0C856" w14:textId="77777777" w:rsidR="00986F52" w:rsidRPr="00F32D3C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Программные документы для </w:t>
            </w:r>
            <w:r w:rsidRPr="00585149">
              <w:rPr>
                <w:sz w:val="20"/>
                <w:szCs w:val="20"/>
              </w:rPr>
              <w:t>комплексного дистанционного сопровождения дошкольной образовательной организации и семей воспитанников.</w:t>
            </w:r>
          </w:p>
        </w:tc>
        <w:tc>
          <w:tcPr>
            <w:tcW w:w="2183" w:type="dxa"/>
            <w:vMerge w:val="restart"/>
          </w:tcPr>
          <w:p w14:paraId="02725BCB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Внешний аудит разработанных программ экспертным педагогическим сообществом </w:t>
            </w:r>
          </w:p>
          <w:p w14:paraId="78383856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1FD620ED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Анализ удовлетворенности родителей (законных представителей) </w:t>
            </w:r>
          </w:p>
          <w:p w14:paraId="74B9DADE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 </w:t>
            </w:r>
          </w:p>
          <w:p w14:paraId="190E6E63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59AD89A1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  <w:r w:rsidRPr="00585149">
              <w:rPr>
                <w:sz w:val="20"/>
                <w:szCs w:val="20"/>
              </w:rPr>
              <w:t xml:space="preserve"> комплексного дистанционного сопровождения дошкольной образовательной организации и семей воспитанников</w:t>
            </w:r>
          </w:p>
        </w:tc>
        <w:tc>
          <w:tcPr>
            <w:tcW w:w="1309" w:type="dxa"/>
            <w:vMerge w:val="restart"/>
          </w:tcPr>
          <w:p w14:paraId="69FFF6A9" w14:textId="0251AB67" w:rsidR="00986F52" w:rsidRDefault="00E0205A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  <w:r w:rsidR="00986F5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31.08.2022</w:t>
            </w:r>
          </w:p>
          <w:p w14:paraId="5FE4C6B5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558B9FF0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1B8A99F1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553DA4B7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3D33DD7F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6DD4B60E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3DC1E298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01C40B90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60AD6B22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63562C50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13EFBBA9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4A418E9C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C930A80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10871AE2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0296F96B" w14:textId="77777777" w:rsidR="002B0F3B" w:rsidRDefault="002B0F3B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185D222" w14:textId="669F46E9" w:rsidR="002B0F3B" w:rsidRPr="005C575E" w:rsidRDefault="00E0205A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  <w:r w:rsidR="002B0F3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31.08.2023</w:t>
            </w:r>
          </w:p>
        </w:tc>
      </w:tr>
      <w:tr w:rsidR="00986F52" w14:paraId="0018D693" w14:textId="77777777" w:rsidTr="004C08FB">
        <w:tc>
          <w:tcPr>
            <w:tcW w:w="1689" w:type="dxa"/>
            <w:vMerge/>
            <w:shd w:val="clear" w:color="auto" w:fill="FFFFFF" w:themeFill="background1"/>
          </w:tcPr>
          <w:p w14:paraId="38CE9C76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69551B01" w14:textId="0BBC42B1" w:rsidR="00986F52" w:rsidRPr="00FF0735" w:rsidRDefault="00986F52" w:rsidP="00CE534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85149">
              <w:rPr>
                <w:sz w:val="20"/>
                <w:szCs w:val="20"/>
              </w:rPr>
              <w:t>Апробировать мод</w:t>
            </w:r>
            <w:r w:rsidR="00CE5344">
              <w:rPr>
                <w:sz w:val="20"/>
                <w:szCs w:val="20"/>
              </w:rPr>
              <w:t>е</w:t>
            </w:r>
            <w:r w:rsidRPr="00585149">
              <w:rPr>
                <w:sz w:val="20"/>
                <w:szCs w:val="20"/>
              </w:rPr>
              <w:t>льные программы индивидуального сопровождения семей воспитанников на основе психолого-педагогических медико-социальных диагностик.</w:t>
            </w:r>
          </w:p>
        </w:tc>
        <w:tc>
          <w:tcPr>
            <w:tcW w:w="1902" w:type="dxa"/>
          </w:tcPr>
          <w:p w14:paraId="00F9E1CA" w14:textId="413FD145" w:rsidR="00986F52" w:rsidRPr="00313D9B" w:rsidRDefault="00986F52" w:rsidP="00CE53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апробация мод</w:t>
            </w:r>
            <w:r w:rsidR="00CE534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льных программ </w:t>
            </w:r>
            <w:r w:rsidRPr="00585149">
              <w:rPr>
                <w:sz w:val="20"/>
                <w:szCs w:val="20"/>
              </w:rPr>
              <w:t>индивидуального сопровождения семей воспитанников на основе психолого-педагогических медико-социальных диагностик.</w:t>
            </w:r>
          </w:p>
        </w:tc>
        <w:tc>
          <w:tcPr>
            <w:tcW w:w="1809" w:type="dxa"/>
            <w:vMerge/>
          </w:tcPr>
          <w:p w14:paraId="0D57AF7E" w14:textId="77777777" w:rsidR="00986F52" w:rsidRPr="00F32D3C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77F43596" w14:textId="2CA82D7F" w:rsidR="00986F52" w:rsidRPr="00F32D3C" w:rsidRDefault="00986F52" w:rsidP="00CE53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документы мод</w:t>
            </w:r>
            <w:r w:rsidR="00CE534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льных</w:t>
            </w:r>
            <w:r w:rsidRPr="00585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 w:rsidRPr="00585149">
              <w:rPr>
                <w:sz w:val="20"/>
                <w:szCs w:val="20"/>
              </w:rPr>
              <w:t xml:space="preserve"> индивидуального сопровождения семей воспитанников на основе психолого-педагогических медико-социальных диагностик.</w:t>
            </w:r>
          </w:p>
        </w:tc>
        <w:tc>
          <w:tcPr>
            <w:tcW w:w="2183" w:type="dxa"/>
            <w:vMerge/>
          </w:tcPr>
          <w:p w14:paraId="6EB8A567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3CAE43D9" w14:textId="3EC8AFAD" w:rsidR="00986F52" w:rsidRPr="00D34071" w:rsidRDefault="00986F52" w:rsidP="00CE534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34071">
              <w:rPr>
                <w:b/>
                <w:bCs/>
                <w:sz w:val="20"/>
                <w:szCs w:val="20"/>
              </w:rPr>
              <w:t>Мод</w:t>
            </w:r>
            <w:r w:rsidR="00CE5344" w:rsidRPr="00D34071">
              <w:rPr>
                <w:b/>
                <w:bCs/>
                <w:sz w:val="20"/>
                <w:szCs w:val="20"/>
              </w:rPr>
              <w:t>е</w:t>
            </w:r>
            <w:r w:rsidRPr="00D34071">
              <w:rPr>
                <w:b/>
                <w:bCs/>
                <w:sz w:val="20"/>
                <w:szCs w:val="20"/>
              </w:rPr>
              <w:t>льные программы индивидуального сопровождения семей воспитанников на основе психолого-педагогических медико-социальных диагностик</w:t>
            </w:r>
          </w:p>
        </w:tc>
        <w:tc>
          <w:tcPr>
            <w:tcW w:w="1309" w:type="dxa"/>
            <w:vMerge/>
          </w:tcPr>
          <w:p w14:paraId="046DB72C" w14:textId="77777777" w:rsidR="00986F52" w:rsidRPr="005C575E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986F52" w14:paraId="0296BE72" w14:textId="77777777" w:rsidTr="004C08FB">
        <w:tc>
          <w:tcPr>
            <w:tcW w:w="1689" w:type="dxa"/>
            <w:vMerge/>
            <w:shd w:val="clear" w:color="auto" w:fill="FFFFFF" w:themeFill="background1"/>
          </w:tcPr>
          <w:p w14:paraId="53EC72BC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30FA6C04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85149">
              <w:rPr>
                <w:sz w:val="20"/>
                <w:szCs w:val="20"/>
              </w:rPr>
              <w:t xml:space="preserve">Создать электронные ресурсы – виртуальный методический кабинет для педагогов ДОО для </w:t>
            </w:r>
            <w:r>
              <w:rPr>
                <w:sz w:val="20"/>
                <w:szCs w:val="20"/>
              </w:rPr>
              <w:t xml:space="preserve">повышения </w:t>
            </w:r>
            <w:r>
              <w:rPr>
                <w:sz w:val="20"/>
                <w:szCs w:val="20"/>
              </w:rPr>
              <w:lastRenderedPageBreak/>
              <w:t>профессиональной компетентности в вопросах дистанционного взаимодействия с семьями воспитанников</w:t>
            </w:r>
          </w:p>
          <w:p w14:paraId="120EB524" w14:textId="312C4E5A" w:rsidR="00986F52" w:rsidRPr="00FF0735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85149">
              <w:rPr>
                <w:sz w:val="20"/>
                <w:szCs w:val="20"/>
              </w:rPr>
              <w:t>и электронный ресурс для оказания консультационной психолого</w:t>
            </w:r>
            <w:r>
              <w:rPr>
                <w:sz w:val="20"/>
                <w:szCs w:val="20"/>
              </w:rPr>
              <w:t>-</w:t>
            </w:r>
            <w:r w:rsidRPr="00585149">
              <w:rPr>
                <w:sz w:val="20"/>
                <w:szCs w:val="20"/>
              </w:rPr>
              <w:t xml:space="preserve">педагогической, методической и </w:t>
            </w:r>
            <w:r w:rsidRPr="003F2417">
              <w:rPr>
                <w:sz w:val="20"/>
                <w:szCs w:val="20"/>
              </w:rPr>
              <w:t>консультативной помощи родителям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 w:rsidR="00A545C3">
              <w:rPr>
                <w:sz w:val="20"/>
                <w:szCs w:val="20"/>
              </w:rPr>
              <w:t>ЯКоРь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02" w:type="dxa"/>
          </w:tcPr>
          <w:p w14:paraId="5947D7D4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электронных ресурсов</w:t>
            </w:r>
            <w:r w:rsidRPr="00585149">
              <w:rPr>
                <w:sz w:val="20"/>
                <w:szCs w:val="20"/>
              </w:rPr>
              <w:t xml:space="preserve"> – виртуальный методический кабинет для педагогов ДОО для </w:t>
            </w:r>
            <w:r>
              <w:rPr>
                <w:sz w:val="20"/>
                <w:szCs w:val="20"/>
              </w:rPr>
              <w:t xml:space="preserve">повышения </w:t>
            </w:r>
            <w:r>
              <w:rPr>
                <w:sz w:val="20"/>
                <w:szCs w:val="20"/>
              </w:rPr>
              <w:lastRenderedPageBreak/>
              <w:t>профессиональной компетентности в вопросах дистанционного взаимодействия с семьями воспитанников</w:t>
            </w:r>
          </w:p>
          <w:p w14:paraId="342FD13C" w14:textId="5E4C0728" w:rsidR="00986F52" w:rsidRPr="00313D9B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585149">
              <w:rPr>
                <w:sz w:val="20"/>
                <w:szCs w:val="20"/>
              </w:rPr>
              <w:t>и электронный ресурс для оказания консультационной психолого</w:t>
            </w:r>
            <w:r>
              <w:rPr>
                <w:sz w:val="20"/>
                <w:szCs w:val="20"/>
              </w:rPr>
              <w:t>-</w:t>
            </w:r>
            <w:r w:rsidRPr="00585149">
              <w:rPr>
                <w:sz w:val="20"/>
                <w:szCs w:val="20"/>
              </w:rPr>
              <w:t xml:space="preserve">педагогической, методической и </w:t>
            </w:r>
            <w:r w:rsidRPr="003F2417">
              <w:rPr>
                <w:sz w:val="20"/>
                <w:szCs w:val="20"/>
              </w:rPr>
              <w:t>консультативной помощи родителям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 w:rsidR="00A545C3">
              <w:rPr>
                <w:sz w:val="20"/>
                <w:szCs w:val="20"/>
              </w:rPr>
              <w:t>ЯКоРь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9" w:type="dxa"/>
            <w:vMerge/>
          </w:tcPr>
          <w:p w14:paraId="297AAFE2" w14:textId="77777777" w:rsidR="00986F52" w:rsidRPr="00F32D3C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62BA36B5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>Создание виртуального методического кабинета на сайте ДОО.</w:t>
            </w:r>
          </w:p>
          <w:p w14:paraId="1CD1B425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33F8A29E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6483638F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1F8F4ED3" w14:textId="24EDB680" w:rsidR="00986F52" w:rsidRPr="00F32D3C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</w:t>
            </w:r>
            <w:r w:rsidR="007763A4">
              <w:rPr>
                <w:sz w:val="20"/>
                <w:szCs w:val="20"/>
              </w:rPr>
              <w:t>электронного</w:t>
            </w:r>
            <w:r w:rsidR="007763A4" w:rsidRPr="00585149">
              <w:rPr>
                <w:sz w:val="20"/>
                <w:szCs w:val="20"/>
              </w:rPr>
              <w:t xml:space="preserve"> ресурс</w:t>
            </w:r>
            <w:r w:rsidR="007763A4">
              <w:rPr>
                <w:sz w:val="20"/>
                <w:szCs w:val="20"/>
              </w:rPr>
              <w:t>а</w:t>
            </w:r>
            <w:r w:rsidR="007763A4" w:rsidRPr="00585149">
              <w:rPr>
                <w:sz w:val="20"/>
                <w:szCs w:val="20"/>
              </w:rPr>
              <w:t xml:space="preserve"> для оказания консультационной психолого</w:t>
            </w:r>
            <w:r w:rsidR="007763A4">
              <w:rPr>
                <w:sz w:val="20"/>
                <w:szCs w:val="20"/>
              </w:rPr>
              <w:t>-</w:t>
            </w:r>
            <w:r w:rsidR="007763A4" w:rsidRPr="00585149">
              <w:rPr>
                <w:sz w:val="20"/>
                <w:szCs w:val="20"/>
              </w:rPr>
              <w:t xml:space="preserve">педагогической, методической и </w:t>
            </w:r>
            <w:r w:rsidR="007763A4" w:rsidRPr="003F2417">
              <w:rPr>
                <w:sz w:val="20"/>
                <w:szCs w:val="20"/>
              </w:rPr>
              <w:t>консультативной помощи родителям</w:t>
            </w:r>
            <w:r w:rsidR="007763A4">
              <w:rPr>
                <w:sz w:val="20"/>
                <w:szCs w:val="20"/>
              </w:rPr>
              <w:t xml:space="preserve"> «</w:t>
            </w:r>
            <w:proofErr w:type="spellStart"/>
            <w:r w:rsidR="00A545C3">
              <w:rPr>
                <w:sz w:val="20"/>
                <w:szCs w:val="20"/>
              </w:rPr>
              <w:t>ЯКоРь</w:t>
            </w:r>
            <w:proofErr w:type="spellEnd"/>
            <w:r w:rsidR="007763A4">
              <w:rPr>
                <w:sz w:val="20"/>
                <w:szCs w:val="20"/>
              </w:rPr>
              <w:t>»</w:t>
            </w:r>
          </w:p>
        </w:tc>
        <w:tc>
          <w:tcPr>
            <w:tcW w:w="2183" w:type="dxa"/>
          </w:tcPr>
          <w:p w14:paraId="57CFC161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lastRenderedPageBreak/>
              <w:t xml:space="preserve">Внешние рецензии на программы внутрикорпоративного обучения с дистанционными элементами. </w:t>
            </w:r>
          </w:p>
          <w:p w14:paraId="583A8013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 </w:t>
            </w:r>
          </w:p>
          <w:p w14:paraId="575050F0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 </w:t>
            </w:r>
          </w:p>
          <w:p w14:paraId="3F3DE094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lastRenderedPageBreak/>
              <w:t xml:space="preserve">Позитивная статистика </w:t>
            </w:r>
            <w:proofErr w:type="spellStart"/>
            <w:r w:rsidRPr="00986F52">
              <w:rPr>
                <w:sz w:val="20"/>
                <w:szCs w:val="20"/>
              </w:rPr>
              <w:t>Яндекс.</w:t>
            </w:r>
            <w:r>
              <w:rPr>
                <w:sz w:val="20"/>
                <w:szCs w:val="20"/>
              </w:rPr>
              <w:t>метрики</w:t>
            </w:r>
            <w:proofErr w:type="spellEnd"/>
            <w:r>
              <w:rPr>
                <w:sz w:val="20"/>
                <w:szCs w:val="20"/>
              </w:rPr>
              <w:t xml:space="preserve"> посещений разделов портала для родителей</w:t>
            </w:r>
          </w:p>
        </w:tc>
        <w:tc>
          <w:tcPr>
            <w:tcW w:w="1936" w:type="dxa"/>
          </w:tcPr>
          <w:p w14:paraId="43DD5BFE" w14:textId="1B94EE5B" w:rsidR="007763A4" w:rsidRDefault="00CE5344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7763A4">
              <w:rPr>
                <w:sz w:val="20"/>
                <w:szCs w:val="20"/>
              </w:rPr>
              <w:t>иртуальный методический кабинет</w:t>
            </w:r>
            <w:r w:rsidR="007763A4" w:rsidRPr="00986F52">
              <w:rPr>
                <w:sz w:val="20"/>
                <w:szCs w:val="20"/>
              </w:rPr>
              <w:t xml:space="preserve"> на сайте ДОО.</w:t>
            </w:r>
          </w:p>
          <w:p w14:paraId="1E1EEB07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232B3786" w14:textId="77777777" w:rsidR="007763A4" w:rsidRDefault="007763A4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4BFDCA33" w14:textId="77777777" w:rsidR="007763A4" w:rsidRDefault="007763A4" w:rsidP="00C01042">
            <w:pPr>
              <w:spacing w:line="276" w:lineRule="auto"/>
              <w:rPr>
                <w:sz w:val="20"/>
                <w:szCs w:val="20"/>
              </w:rPr>
            </w:pPr>
          </w:p>
          <w:p w14:paraId="6242DB0B" w14:textId="7A627DA7" w:rsidR="007763A4" w:rsidRDefault="007763A4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Электронный</w:t>
            </w:r>
            <w:r w:rsidRPr="00585149">
              <w:rPr>
                <w:sz w:val="20"/>
                <w:szCs w:val="20"/>
              </w:rPr>
              <w:t xml:space="preserve"> ресурс для оказания консультационной психолого</w:t>
            </w:r>
            <w:r>
              <w:rPr>
                <w:sz w:val="20"/>
                <w:szCs w:val="20"/>
              </w:rPr>
              <w:t>-</w:t>
            </w:r>
            <w:r w:rsidRPr="00585149">
              <w:rPr>
                <w:sz w:val="20"/>
                <w:szCs w:val="20"/>
              </w:rPr>
              <w:t xml:space="preserve">педагогической, методической и </w:t>
            </w:r>
            <w:r w:rsidRPr="003F2417">
              <w:rPr>
                <w:sz w:val="20"/>
                <w:szCs w:val="20"/>
              </w:rPr>
              <w:t>консультативной помощи родителям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 w:rsidR="00A545C3">
              <w:rPr>
                <w:sz w:val="20"/>
                <w:szCs w:val="20"/>
              </w:rPr>
              <w:t>ЯКоРь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09" w:type="dxa"/>
            <w:vMerge/>
          </w:tcPr>
          <w:p w14:paraId="39DA3101" w14:textId="77777777" w:rsidR="00986F52" w:rsidRPr="005C575E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986F52" w14:paraId="13A5204C" w14:textId="77777777" w:rsidTr="004C08FB">
        <w:trPr>
          <w:trHeight w:val="2390"/>
        </w:trPr>
        <w:tc>
          <w:tcPr>
            <w:tcW w:w="1689" w:type="dxa"/>
            <w:vMerge/>
            <w:shd w:val="clear" w:color="auto" w:fill="FFFFFF" w:themeFill="background1"/>
          </w:tcPr>
          <w:p w14:paraId="6C14CF0A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7557923E" w14:textId="77777777" w:rsidR="00986F52" w:rsidRPr="00FF0735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методику</w:t>
            </w:r>
            <w:r w:rsidRPr="003F2417">
              <w:rPr>
                <w:sz w:val="20"/>
                <w:szCs w:val="20"/>
              </w:rPr>
              <w:t xml:space="preserve"> оценки результативности программ дистанционного взаимодействия образовательной организации и семей воспитанников. </w:t>
            </w:r>
          </w:p>
        </w:tc>
        <w:tc>
          <w:tcPr>
            <w:tcW w:w="1902" w:type="dxa"/>
          </w:tcPr>
          <w:p w14:paraId="3B923CC0" w14:textId="77777777" w:rsidR="00986F52" w:rsidRPr="00313D9B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апробация методики </w:t>
            </w:r>
            <w:r w:rsidRPr="003F2417">
              <w:rPr>
                <w:sz w:val="20"/>
                <w:szCs w:val="20"/>
              </w:rPr>
              <w:t>оценки результативности программ дистанционного взаимодействия образовательной организации и семей воспитанников.</w:t>
            </w:r>
          </w:p>
        </w:tc>
        <w:tc>
          <w:tcPr>
            <w:tcW w:w="1809" w:type="dxa"/>
            <w:vMerge/>
          </w:tcPr>
          <w:p w14:paraId="74315EB3" w14:textId="77777777" w:rsidR="00986F52" w:rsidRPr="00F32D3C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250AE7C6" w14:textId="77777777" w:rsidR="00986F52" w:rsidRPr="00F32D3C" w:rsidRDefault="007763A4" w:rsidP="00C01042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Соответствие методики рекомендациям по оценке качества дошкольного образования, разработанным ФИРО </w:t>
            </w:r>
            <w:proofErr w:type="spellStart"/>
            <w:r w:rsidRPr="007763A4">
              <w:rPr>
                <w:sz w:val="20"/>
                <w:szCs w:val="20"/>
              </w:rPr>
              <w:t>РАНХиГС</w:t>
            </w:r>
            <w:proofErr w:type="spellEnd"/>
            <w:r w:rsidRPr="007763A4">
              <w:rPr>
                <w:sz w:val="20"/>
                <w:szCs w:val="20"/>
              </w:rPr>
              <w:t xml:space="preserve"> и районной системе оценки качества дошкольного образования</w:t>
            </w:r>
          </w:p>
        </w:tc>
        <w:tc>
          <w:tcPr>
            <w:tcW w:w="2183" w:type="dxa"/>
          </w:tcPr>
          <w:p w14:paraId="2E6A5C64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рецензия на методику</w:t>
            </w:r>
            <w:r w:rsidRPr="003F2417">
              <w:rPr>
                <w:sz w:val="20"/>
                <w:szCs w:val="20"/>
              </w:rPr>
              <w:t xml:space="preserve"> оценки результативности программ дистанционного взаимодействия образовательной организации и семей воспитанников</w:t>
            </w:r>
          </w:p>
        </w:tc>
        <w:tc>
          <w:tcPr>
            <w:tcW w:w="1936" w:type="dxa"/>
          </w:tcPr>
          <w:p w14:paraId="41672A6A" w14:textId="2E4FB589" w:rsidR="00986F52" w:rsidRDefault="009634AF" w:rsidP="00C01042">
            <w:pPr>
              <w:spacing w:line="276" w:lineRule="auto"/>
              <w:rPr>
                <w:sz w:val="20"/>
                <w:szCs w:val="20"/>
              </w:rPr>
            </w:pPr>
            <w:r w:rsidRPr="009634AF">
              <w:rPr>
                <w:b/>
                <w:bCs/>
                <w:sz w:val="20"/>
                <w:szCs w:val="20"/>
              </w:rPr>
              <w:t>М</w:t>
            </w:r>
            <w:r w:rsidR="007763A4" w:rsidRPr="009634AF">
              <w:rPr>
                <w:b/>
                <w:bCs/>
                <w:sz w:val="20"/>
                <w:szCs w:val="20"/>
              </w:rPr>
              <w:t>етодика оценки результативности программ дистанционного взаимодействия образовательной организации и семей воспитанников</w:t>
            </w:r>
            <w:r w:rsidR="007763A4" w:rsidRPr="003F2417">
              <w:rPr>
                <w:sz w:val="20"/>
                <w:szCs w:val="20"/>
              </w:rPr>
              <w:t>.</w:t>
            </w:r>
          </w:p>
        </w:tc>
        <w:tc>
          <w:tcPr>
            <w:tcW w:w="1309" w:type="dxa"/>
            <w:vMerge/>
          </w:tcPr>
          <w:p w14:paraId="2DD3064A" w14:textId="77777777" w:rsidR="00986F52" w:rsidRPr="005C575E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986F52" w14:paraId="4EB6F2FE" w14:textId="77777777" w:rsidTr="004C08FB">
        <w:tc>
          <w:tcPr>
            <w:tcW w:w="1689" w:type="dxa"/>
            <w:vMerge/>
            <w:shd w:val="clear" w:color="auto" w:fill="FFFFFF" w:themeFill="background1"/>
          </w:tcPr>
          <w:p w14:paraId="40D4CE2A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3EF5F0D5" w14:textId="77777777" w:rsidR="00986F52" w:rsidRPr="00FF0735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и презентовать для профессионального сообщества </w:t>
            </w:r>
            <w:r>
              <w:rPr>
                <w:sz w:val="20"/>
                <w:szCs w:val="20"/>
              </w:rPr>
              <w:lastRenderedPageBreak/>
              <w:t>м</w:t>
            </w:r>
            <w:r w:rsidRPr="003F2417">
              <w:rPr>
                <w:sz w:val="20"/>
                <w:szCs w:val="20"/>
              </w:rPr>
              <w:t>етодические рекомендации для педагогов по сопровождению семей с детьми с ОВЗ, семей при переходе ребенка на новую ступень обучения, семей «группы риска» и социально незащищенных семей.</w:t>
            </w:r>
          </w:p>
        </w:tc>
        <w:tc>
          <w:tcPr>
            <w:tcW w:w="1902" w:type="dxa"/>
          </w:tcPr>
          <w:p w14:paraId="7C24F178" w14:textId="77777777" w:rsidR="00986F52" w:rsidRPr="00313D9B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Разработка и презентация для профессионального сообщества </w:t>
            </w:r>
            <w:r>
              <w:rPr>
                <w:sz w:val="20"/>
                <w:szCs w:val="20"/>
              </w:rPr>
              <w:lastRenderedPageBreak/>
              <w:t>м</w:t>
            </w:r>
            <w:r w:rsidRPr="003F2417">
              <w:rPr>
                <w:sz w:val="20"/>
                <w:szCs w:val="20"/>
              </w:rPr>
              <w:t>етодические рекомендации для педагогов по сопровождению семей с детьми с ОВЗ, семей при переходе ребенка на новую ступень обучения, семей «группы риска» и</w:t>
            </w:r>
            <w:r>
              <w:rPr>
                <w:sz w:val="20"/>
                <w:szCs w:val="20"/>
              </w:rPr>
              <w:t xml:space="preserve"> социально-запущенных семей</w:t>
            </w:r>
          </w:p>
        </w:tc>
        <w:tc>
          <w:tcPr>
            <w:tcW w:w="1809" w:type="dxa"/>
            <w:vMerge/>
          </w:tcPr>
          <w:p w14:paraId="30507D7C" w14:textId="77777777" w:rsidR="00986F52" w:rsidRPr="00F32D3C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1AEABF50" w14:textId="77777777" w:rsidR="00986F52" w:rsidRPr="00F32D3C" w:rsidRDefault="007763A4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методических рекомендаций современным </w:t>
            </w:r>
            <w:r>
              <w:rPr>
                <w:sz w:val="20"/>
                <w:szCs w:val="20"/>
              </w:rPr>
              <w:lastRenderedPageBreak/>
              <w:t>линиям развития системы дошкольного образования, потребностям родителей, технологиям дистанционного образования</w:t>
            </w:r>
          </w:p>
        </w:tc>
        <w:tc>
          <w:tcPr>
            <w:tcW w:w="2183" w:type="dxa"/>
          </w:tcPr>
          <w:p w14:paraId="3ABA1B8E" w14:textId="77777777" w:rsidR="00986F52" w:rsidRPr="00313D9B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Внешняя экспертиза на м</w:t>
            </w:r>
            <w:r w:rsidRPr="003F2417">
              <w:rPr>
                <w:sz w:val="20"/>
                <w:szCs w:val="20"/>
              </w:rPr>
              <w:t xml:space="preserve">етодические рекомендации для педагогов по </w:t>
            </w:r>
            <w:r w:rsidRPr="003F2417">
              <w:rPr>
                <w:sz w:val="20"/>
                <w:szCs w:val="20"/>
              </w:rPr>
              <w:lastRenderedPageBreak/>
              <w:t>сопровождению семей с детьми с ОВЗ, семей при переходе ребенка на новую ступень обучения, семей «группы риска» и</w:t>
            </w:r>
            <w:r>
              <w:rPr>
                <w:sz w:val="20"/>
                <w:szCs w:val="20"/>
              </w:rPr>
              <w:t xml:space="preserve"> социально-запущенных семей</w:t>
            </w:r>
          </w:p>
        </w:tc>
        <w:tc>
          <w:tcPr>
            <w:tcW w:w="1936" w:type="dxa"/>
          </w:tcPr>
          <w:p w14:paraId="10BFF8F8" w14:textId="38DFE1E7" w:rsidR="00986F52" w:rsidRPr="009634AF" w:rsidRDefault="009634AF" w:rsidP="00C01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634AF">
              <w:rPr>
                <w:b/>
                <w:bCs/>
                <w:sz w:val="20"/>
                <w:szCs w:val="20"/>
              </w:rPr>
              <w:lastRenderedPageBreak/>
              <w:t>М</w:t>
            </w:r>
            <w:r w:rsidR="007763A4" w:rsidRPr="009634AF">
              <w:rPr>
                <w:b/>
                <w:bCs/>
                <w:sz w:val="20"/>
                <w:szCs w:val="20"/>
              </w:rPr>
              <w:t xml:space="preserve">етодические рекомендации для педагогов по сопровождению </w:t>
            </w:r>
            <w:r w:rsidR="007763A4" w:rsidRPr="009634AF">
              <w:rPr>
                <w:b/>
                <w:bCs/>
                <w:sz w:val="20"/>
                <w:szCs w:val="20"/>
              </w:rPr>
              <w:lastRenderedPageBreak/>
              <w:t>семей с детьми с ОВЗ, семей при переходе ребенка на новую ступень обучения, семей «группы риска» и социально-запущенных семей</w:t>
            </w:r>
          </w:p>
        </w:tc>
        <w:tc>
          <w:tcPr>
            <w:tcW w:w="1309" w:type="dxa"/>
            <w:vMerge/>
          </w:tcPr>
          <w:p w14:paraId="2FBF0887" w14:textId="77777777" w:rsidR="00986F52" w:rsidRPr="005C575E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986F52" w14:paraId="3E2E067C" w14:textId="77777777" w:rsidTr="004C08FB">
        <w:tc>
          <w:tcPr>
            <w:tcW w:w="1689" w:type="dxa"/>
            <w:vMerge/>
            <w:shd w:val="clear" w:color="auto" w:fill="FFFFFF" w:themeFill="background1"/>
          </w:tcPr>
          <w:p w14:paraId="5B94CCD8" w14:textId="77777777" w:rsidR="00986F52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76835AC0" w14:textId="77777777" w:rsidR="00986F52" w:rsidRPr="00FF0735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3F2417">
              <w:rPr>
                <w:sz w:val="20"/>
                <w:szCs w:val="20"/>
              </w:rPr>
              <w:t>Диссеминировать</w:t>
            </w:r>
            <w:proofErr w:type="spellEnd"/>
            <w:r w:rsidRPr="003F2417">
              <w:rPr>
                <w:sz w:val="20"/>
                <w:szCs w:val="20"/>
              </w:rPr>
              <w:t xml:space="preserve"> промежуточные результаты опытно</w:t>
            </w:r>
            <w:r>
              <w:rPr>
                <w:sz w:val="20"/>
                <w:szCs w:val="20"/>
              </w:rPr>
              <w:t>-</w:t>
            </w:r>
            <w:r w:rsidRPr="003F2417">
              <w:rPr>
                <w:sz w:val="20"/>
                <w:szCs w:val="20"/>
              </w:rPr>
              <w:t>экспериментальной работы педагогическому сообществу Санкт</w:t>
            </w:r>
            <w:r>
              <w:rPr>
                <w:sz w:val="20"/>
                <w:szCs w:val="20"/>
              </w:rPr>
              <w:t>-</w:t>
            </w:r>
            <w:r w:rsidRPr="003F2417">
              <w:rPr>
                <w:sz w:val="20"/>
                <w:szCs w:val="20"/>
              </w:rPr>
              <w:t>Петербурга</w:t>
            </w:r>
          </w:p>
        </w:tc>
        <w:tc>
          <w:tcPr>
            <w:tcW w:w="1902" w:type="dxa"/>
          </w:tcPr>
          <w:p w14:paraId="283D6140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Диссеминация промежуточных</w:t>
            </w:r>
          </w:p>
          <w:p w14:paraId="55C8A47F" w14:textId="77777777" w:rsidR="00986F52" w:rsidRPr="00313D9B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  <w:r w:rsidRPr="003F2417">
              <w:rPr>
                <w:sz w:val="20"/>
                <w:szCs w:val="20"/>
              </w:rPr>
              <w:t xml:space="preserve"> опытно</w:t>
            </w:r>
            <w:r>
              <w:rPr>
                <w:sz w:val="20"/>
                <w:szCs w:val="20"/>
              </w:rPr>
              <w:t>-</w:t>
            </w:r>
            <w:r w:rsidRPr="003F2417">
              <w:rPr>
                <w:sz w:val="20"/>
                <w:szCs w:val="20"/>
              </w:rPr>
              <w:t>экспериментальной работы педагогическому сообществу Санкт</w:t>
            </w:r>
            <w:r>
              <w:rPr>
                <w:sz w:val="20"/>
                <w:szCs w:val="20"/>
              </w:rPr>
              <w:t>-</w:t>
            </w:r>
            <w:r w:rsidRPr="003F2417">
              <w:rPr>
                <w:sz w:val="20"/>
                <w:szCs w:val="20"/>
              </w:rPr>
              <w:t>Петербурга</w:t>
            </w:r>
          </w:p>
        </w:tc>
        <w:tc>
          <w:tcPr>
            <w:tcW w:w="1809" w:type="dxa"/>
            <w:vMerge/>
          </w:tcPr>
          <w:p w14:paraId="0D5B8A96" w14:textId="77777777" w:rsidR="00986F52" w:rsidRPr="00F32D3C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0BE045EE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Открытые мероприятия районного и городского уровня (не менее одного мероприятия по каждому конечному продукту). </w:t>
            </w:r>
          </w:p>
          <w:p w14:paraId="35E78019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 </w:t>
            </w:r>
          </w:p>
          <w:p w14:paraId="0D2A013F" w14:textId="77777777" w:rsidR="00986F52" w:rsidRPr="00F32D3C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>Публикации (не менее одной по каждому конечному продукту).</w:t>
            </w:r>
          </w:p>
        </w:tc>
        <w:tc>
          <w:tcPr>
            <w:tcW w:w="2183" w:type="dxa"/>
          </w:tcPr>
          <w:p w14:paraId="1F7E9047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Общественная и, или профессиональная экспертиза в ходе проведения открытых мероприятий. </w:t>
            </w:r>
          </w:p>
          <w:p w14:paraId="5571A4B8" w14:textId="77777777" w:rsidR="00986F52" w:rsidRP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 xml:space="preserve"> </w:t>
            </w:r>
          </w:p>
          <w:p w14:paraId="03C91824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>Наличие профессиональных рецензий на каждую публикацию</w:t>
            </w:r>
          </w:p>
        </w:tc>
        <w:tc>
          <w:tcPr>
            <w:tcW w:w="1936" w:type="dxa"/>
          </w:tcPr>
          <w:p w14:paraId="54AFC2C4" w14:textId="77777777" w:rsidR="00986F52" w:rsidRDefault="00986F52" w:rsidP="00C01042">
            <w:pPr>
              <w:spacing w:line="276" w:lineRule="auto"/>
              <w:rPr>
                <w:sz w:val="20"/>
                <w:szCs w:val="20"/>
              </w:rPr>
            </w:pPr>
            <w:r w:rsidRPr="00986F52">
              <w:rPr>
                <w:sz w:val="20"/>
                <w:szCs w:val="20"/>
              </w:rPr>
              <w:t>Документация открытых мероприятий, публикации анонсов и пост релизов мероприятий на официальном сайте. Публикации (не менее одной п</w:t>
            </w:r>
            <w:r>
              <w:rPr>
                <w:sz w:val="20"/>
                <w:szCs w:val="20"/>
              </w:rPr>
              <w:t>о каждому конечному продукту).</w:t>
            </w:r>
          </w:p>
        </w:tc>
        <w:tc>
          <w:tcPr>
            <w:tcW w:w="1309" w:type="dxa"/>
            <w:vMerge/>
          </w:tcPr>
          <w:p w14:paraId="75CFC10D" w14:textId="77777777" w:rsidR="00986F52" w:rsidRPr="005C575E" w:rsidRDefault="00986F52" w:rsidP="00C01042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CE5344" w14:paraId="7575A97D" w14:textId="77777777" w:rsidTr="004C08FB">
        <w:tc>
          <w:tcPr>
            <w:tcW w:w="1689" w:type="dxa"/>
            <w:vMerge w:val="restart"/>
            <w:shd w:val="clear" w:color="auto" w:fill="FFFFFF" w:themeFill="background1"/>
          </w:tcPr>
          <w:p w14:paraId="05A42E2A" w14:textId="5F1382C2" w:rsidR="00CE5344" w:rsidRDefault="00CE5344" w:rsidP="002D2193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этап</w:t>
            </w:r>
          </w:p>
        </w:tc>
        <w:tc>
          <w:tcPr>
            <w:tcW w:w="1902" w:type="dxa"/>
          </w:tcPr>
          <w:p w14:paraId="068BB3D7" w14:textId="48D4A197" w:rsidR="00CE534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Представить комплексную программу дистанционного взаимодействия дошкольной </w:t>
            </w:r>
            <w:r>
              <w:rPr>
                <w:sz w:val="20"/>
                <w:szCs w:val="20"/>
              </w:rPr>
              <w:lastRenderedPageBreak/>
              <w:t>образовательной организации и семей воспитанников</w:t>
            </w:r>
          </w:p>
        </w:tc>
        <w:tc>
          <w:tcPr>
            <w:tcW w:w="1902" w:type="dxa"/>
          </w:tcPr>
          <w:p w14:paraId="387EE385" w14:textId="5C40C54D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Обобщить и систематизировать успешные практики работы с семьями воспитанников </w:t>
            </w:r>
          </w:p>
        </w:tc>
        <w:tc>
          <w:tcPr>
            <w:tcW w:w="1809" w:type="dxa"/>
          </w:tcPr>
          <w:p w14:paraId="19725A7C" w14:textId="77777777" w:rsidR="00CE534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успешных практик, создание банка успешных практик.</w:t>
            </w:r>
          </w:p>
          <w:p w14:paraId="76EB49CB" w14:textId="01ECD58F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Научно-методическое </w:t>
            </w:r>
            <w:r>
              <w:rPr>
                <w:sz w:val="20"/>
                <w:szCs w:val="20"/>
              </w:rPr>
              <w:lastRenderedPageBreak/>
              <w:t>сопровождение рабочей группы</w:t>
            </w:r>
          </w:p>
        </w:tc>
        <w:tc>
          <w:tcPr>
            <w:tcW w:w="1830" w:type="dxa"/>
          </w:tcPr>
          <w:p w14:paraId="3B7AE0D7" w14:textId="6423ADCE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Готовность продукта к диссеминации</w:t>
            </w:r>
          </w:p>
        </w:tc>
        <w:tc>
          <w:tcPr>
            <w:tcW w:w="2183" w:type="dxa"/>
          </w:tcPr>
          <w:p w14:paraId="741067C0" w14:textId="2D92949C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экспертиза комплексной программы. Публикация программы на информационных </w:t>
            </w:r>
            <w:r>
              <w:rPr>
                <w:sz w:val="20"/>
                <w:szCs w:val="20"/>
              </w:rPr>
              <w:lastRenderedPageBreak/>
              <w:t>ресурсах ГБДОУ (оф. Сайт, портал «</w:t>
            </w:r>
            <w:proofErr w:type="spellStart"/>
            <w:r>
              <w:rPr>
                <w:sz w:val="20"/>
                <w:szCs w:val="20"/>
              </w:rPr>
              <w:t>ЯКоРь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1936" w:type="dxa"/>
          </w:tcPr>
          <w:p w14:paraId="3469342D" w14:textId="6AC6AD3C" w:rsidR="00CE5344" w:rsidRPr="009634AF" w:rsidRDefault="00CE5344" w:rsidP="002D219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634AF">
              <w:rPr>
                <w:b/>
                <w:bCs/>
                <w:sz w:val="20"/>
                <w:szCs w:val="20"/>
              </w:rPr>
              <w:lastRenderedPageBreak/>
              <w:t xml:space="preserve">Комплексная программа дистанционного взаимодействия дошкольной образовательной </w:t>
            </w:r>
            <w:r w:rsidRPr="009634AF">
              <w:rPr>
                <w:b/>
                <w:bCs/>
                <w:sz w:val="20"/>
                <w:szCs w:val="20"/>
              </w:rPr>
              <w:lastRenderedPageBreak/>
              <w:t>организации и семей воспитанников</w:t>
            </w:r>
          </w:p>
        </w:tc>
        <w:tc>
          <w:tcPr>
            <w:tcW w:w="1309" w:type="dxa"/>
            <w:vMerge w:val="restart"/>
          </w:tcPr>
          <w:p w14:paraId="43036CE7" w14:textId="23A0A777" w:rsidR="00CE5344" w:rsidRDefault="00E0205A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01.09.2023</w:t>
            </w:r>
            <w:r w:rsidR="002B0F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2B0F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31.12.2023</w:t>
            </w:r>
          </w:p>
        </w:tc>
      </w:tr>
      <w:tr w:rsidR="00CE5344" w14:paraId="187F88A9" w14:textId="77777777" w:rsidTr="004C08FB">
        <w:tc>
          <w:tcPr>
            <w:tcW w:w="1689" w:type="dxa"/>
            <w:vMerge/>
            <w:shd w:val="clear" w:color="auto" w:fill="FFFFFF" w:themeFill="background1"/>
          </w:tcPr>
          <w:p w14:paraId="06BB9925" w14:textId="6AAF3866" w:rsidR="00CE5344" w:rsidRDefault="00CE5344" w:rsidP="002D2193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65EEC89A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</w:t>
            </w:r>
            <w:r w:rsidRPr="007763A4">
              <w:rPr>
                <w:sz w:val="20"/>
                <w:szCs w:val="20"/>
              </w:rPr>
              <w:t xml:space="preserve">эффективность работы по проекту </w:t>
            </w:r>
          </w:p>
          <w:p w14:paraId="1492A393" w14:textId="77777777" w:rsidR="00CE5344" w:rsidRPr="00FF0735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5899F9E5" w14:textId="77777777" w:rsidR="00CE5344" w:rsidRPr="00313D9B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Осуществление оценки в соответствии с критериями эффективности (</w:t>
            </w:r>
            <w:proofErr w:type="spellStart"/>
            <w:r w:rsidRPr="007763A4">
              <w:rPr>
                <w:sz w:val="20"/>
                <w:szCs w:val="20"/>
              </w:rPr>
              <w:t>критериальный</w:t>
            </w:r>
            <w:proofErr w:type="spellEnd"/>
            <w:r w:rsidRPr="007763A4">
              <w:rPr>
                <w:sz w:val="20"/>
                <w:szCs w:val="20"/>
              </w:rPr>
              <w:t xml:space="preserve"> аппарат внутренней экспертизы ОЭР)</w:t>
            </w:r>
          </w:p>
        </w:tc>
        <w:tc>
          <w:tcPr>
            <w:tcW w:w="1809" w:type="dxa"/>
          </w:tcPr>
          <w:p w14:paraId="2614A893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Научно</w:t>
            </w:r>
            <w:r>
              <w:rPr>
                <w:sz w:val="20"/>
                <w:szCs w:val="20"/>
              </w:rPr>
              <w:t>-</w:t>
            </w:r>
            <w:r w:rsidRPr="007763A4">
              <w:rPr>
                <w:sz w:val="20"/>
                <w:szCs w:val="20"/>
              </w:rPr>
              <w:t xml:space="preserve">методическое сопровождение рабочей группы. </w:t>
            </w:r>
          </w:p>
          <w:p w14:paraId="0193D5D7" w14:textId="77777777" w:rsidR="00CE5344" w:rsidRPr="00F32D3C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1F7F42B1" w14:textId="77777777" w:rsidR="00CE5344" w:rsidRPr="00F32D3C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Итоговый отчет по результатам ОЭР с экспертными заключениями, рекомендующими тиражирование полученного опыта.</w:t>
            </w:r>
          </w:p>
        </w:tc>
        <w:tc>
          <w:tcPr>
            <w:tcW w:w="2183" w:type="dxa"/>
          </w:tcPr>
          <w:p w14:paraId="702E52DF" w14:textId="77777777" w:rsidR="00CE534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Внутренняя экспертиза достоверности результатов. Общественная экспертиза. Профессиональная экспертиза.</w:t>
            </w:r>
          </w:p>
        </w:tc>
        <w:tc>
          <w:tcPr>
            <w:tcW w:w="1936" w:type="dxa"/>
          </w:tcPr>
          <w:p w14:paraId="3C2E20CC" w14:textId="77777777" w:rsidR="00CE534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Аналитическая справка по результатам внутренней экспертизы. Экспертные заключения</w:t>
            </w:r>
          </w:p>
        </w:tc>
        <w:tc>
          <w:tcPr>
            <w:tcW w:w="1309" w:type="dxa"/>
            <w:vMerge/>
          </w:tcPr>
          <w:p w14:paraId="50AD0401" w14:textId="609BE1A8" w:rsidR="00CE5344" w:rsidRPr="005C575E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CE5344" w14:paraId="0532B415" w14:textId="77777777" w:rsidTr="004C08FB">
        <w:tc>
          <w:tcPr>
            <w:tcW w:w="1689" w:type="dxa"/>
            <w:vMerge/>
            <w:shd w:val="clear" w:color="auto" w:fill="FFFFFF" w:themeFill="background1"/>
          </w:tcPr>
          <w:p w14:paraId="6FAA7D41" w14:textId="77777777" w:rsidR="00CE5344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14:paraId="7A9419DA" w14:textId="77777777" w:rsidR="00CE5344" w:rsidRPr="00FF0735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Подготовить и </w:t>
            </w:r>
            <w:proofErr w:type="spellStart"/>
            <w:r w:rsidRPr="007763A4">
              <w:rPr>
                <w:sz w:val="20"/>
                <w:szCs w:val="20"/>
              </w:rPr>
              <w:t>диссеминировать</w:t>
            </w:r>
            <w:proofErr w:type="spellEnd"/>
            <w:r w:rsidRPr="007763A4">
              <w:rPr>
                <w:sz w:val="20"/>
                <w:szCs w:val="20"/>
              </w:rPr>
              <w:t xml:space="preserve"> итоговый продукт к диссеминации</w:t>
            </w:r>
          </w:p>
        </w:tc>
        <w:tc>
          <w:tcPr>
            <w:tcW w:w="1902" w:type="dxa"/>
          </w:tcPr>
          <w:p w14:paraId="1EB0A820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Определение структуры и содержания итогового продукта. Форма итогового продукта: образовательный портал. </w:t>
            </w:r>
          </w:p>
          <w:p w14:paraId="7A2E84B3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 </w:t>
            </w:r>
          </w:p>
          <w:p w14:paraId="65A5C641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Составление технического задания на разработку образовательного портала. </w:t>
            </w:r>
          </w:p>
          <w:p w14:paraId="23B395F0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 </w:t>
            </w:r>
          </w:p>
          <w:p w14:paraId="3B8BE85D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Разработка образовательного портала, объединяющего </w:t>
            </w:r>
            <w:r w:rsidRPr="007763A4">
              <w:rPr>
                <w:sz w:val="20"/>
                <w:szCs w:val="20"/>
              </w:rPr>
              <w:lastRenderedPageBreak/>
              <w:t xml:space="preserve">конечные продукты ОЭР </w:t>
            </w:r>
          </w:p>
          <w:p w14:paraId="015DF8E7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 </w:t>
            </w:r>
          </w:p>
          <w:p w14:paraId="0D22637A" w14:textId="77777777" w:rsidR="00CE5344" w:rsidRPr="00313D9B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Презентация образовательного портала, объединяющего конечные продукты ОЭР</w:t>
            </w:r>
          </w:p>
        </w:tc>
        <w:tc>
          <w:tcPr>
            <w:tcW w:w="1809" w:type="dxa"/>
          </w:tcPr>
          <w:p w14:paraId="7B4F0394" w14:textId="77777777" w:rsidR="00CE5344" w:rsidRPr="00F32D3C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lastRenderedPageBreak/>
              <w:t>Научно</w:t>
            </w:r>
            <w:r>
              <w:rPr>
                <w:sz w:val="20"/>
                <w:szCs w:val="20"/>
              </w:rPr>
              <w:t>-</w:t>
            </w:r>
            <w:r w:rsidRPr="007763A4">
              <w:rPr>
                <w:sz w:val="20"/>
                <w:szCs w:val="20"/>
              </w:rPr>
              <w:t>методическое сопровождение. Техническое сопровождение.</w:t>
            </w:r>
          </w:p>
        </w:tc>
        <w:tc>
          <w:tcPr>
            <w:tcW w:w="1830" w:type="dxa"/>
          </w:tcPr>
          <w:p w14:paraId="21493C51" w14:textId="77777777" w:rsidR="00CE5344" w:rsidRPr="00F32D3C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Готовность продукта к диссеминации.</w:t>
            </w:r>
          </w:p>
        </w:tc>
        <w:tc>
          <w:tcPr>
            <w:tcW w:w="2183" w:type="dxa"/>
          </w:tcPr>
          <w:p w14:paraId="119BAEBE" w14:textId="77777777" w:rsidR="00CE534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>Получение рецензий и отзывов на итоговый продукт</w:t>
            </w:r>
          </w:p>
        </w:tc>
        <w:tc>
          <w:tcPr>
            <w:tcW w:w="1936" w:type="dxa"/>
          </w:tcPr>
          <w:p w14:paraId="1C8B7529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Итоговый продукт: образовательный портал, объединяющий конечные продукты ОЭР </w:t>
            </w:r>
          </w:p>
          <w:p w14:paraId="2D1A59F9" w14:textId="77777777" w:rsidR="00CE5344" w:rsidRPr="007763A4" w:rsidRDefault="00CE5344" w:rsidP="002D2193">
            <w:pPr>
              <w:spacing w:line="276" w:lineRule="auto"/>
              <w:rPr>
                <w:sz w:val="20"/>
                <w:szCs w:val="20"/>
              </w:rPr>
            </w:pPr>
            <w:r w:rsidRPr="007763A4">
              <w:rPr>
                <w:sz w:val="20"/>
                <w:szCs w:val="20"/>
              </w:rPr>
              <w:t xml:space="preserve"> </w:t>
            </w:r>
          </w:p>
          <w:p w14:paraId="66FA6226" w14:textId="1C94AAE4" w:rsidR="00CE5344" w:rsidRDefault="00CE5344" w:rsidP="002D219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14:paraId="2E942A97" w14:textId="77777777" w:rsidR="00CE5344" w:rsidRPr="005C575E" w:rsidRDefault="00CE5344" w:rsidP="002D2193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14:paraId="05333936" w14:textId="77777777" w:rsidR="003872A1" w:rsidRDefault="003872A1" w:rsidP="00C01042">
      <w:pPr>
        <w:spacing w:line="276" w:lineRule="auto"/>
        <w:ind w:firstLine="851"/>
        <w:contextualSpacing/>
        <w:rPr>
          <w:b/>
        </w:rPr>
      </w:pPr>
    </w:p>
    <w:p w14:paraId="6A5964AE" w14:textId="08660EDB" w:rsidR="00720980" w:rsidRPr="00720980" w:rsidRDefault="00720980" w:rsidP="004C08FB">
      <w:pPr>
        <w:tabs>
          <w:tab w:val="left" w:pos="1890"/>
        </w:tabs>
      </w:pPr>
    </w:p>
    <w:sectPr w:rsidR="00720980" w:rsidRPr="00720980" w:rsidSect="004C08FB">
      <w:footerReference w:type="default" r:id="rId8"/>
      <w:pgSz w:w="16838" w:h="11906" w:orient="landscape"/>
      <w:pgMar w:top="1418" w:right="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6770E" w14:textId="77777777" w:rsidR="002B0F3B" w:rsidRDefault="002B0F3B" w:rsidP="00B1133F">
      <w:r>
        <w:separator/>
      </w:r>
    </w:p>
  </w:endnote>
  <w:endnote w:type="continuationSeparator" w:id="0">
    <w:p w14:paraId="7326199D" w14:textId="77777777" w:rsidR="002B0F3B" w:rsidRDefault="002B0F3B" w:rsidP="00B1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718636"/>
      <w:docPartObj>
        <w:docPartGallery w:val="Page Numbers (Bottom of Page)"/>
        <w:docPartUnique/>
      </w:docPartObj>
    </w:sdtPr>
    <w:sdtEndPr/>
    <w:sdtContent>
      <w:p w14:paraId="47328092" w14:textId="42CEB9D6" w:rsidR="00555069" w:rsidRDefault="0055506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FB">
          <w:rPr>
            <w:noProof/>
          </w:rPr>
          <w:t>5</w:t>
        </w:r>
        <w:r>
          <w:fldChar w:fldCharType="end"/>
        </w:r>
      </w:p>
    </w:sdtContent>
  </w:sdt>
  <w:p w14:paraId="2CB7A9A6" w14:textId="77777777" w:rsidR="00555069" w:rsidRDefault="005550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2E39" w14:textId="77777777" w:rsidR="002B0F3B" w:rsidRDefault="002B0F3B" w:rsidP="00B1133F">
      <w:r>
        <w:separator/>
      </w:r>
    </w:p>
  </w:footnote>
  <w:footnote w:type="continuationSeparator" w:id="0">
    <w:p w14:paraId="7BFCF949" w14:textId="77777777" w:rsidR="002B0F3B" w:rsidRDefault="002B0F3B" w:rsidP="00B1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BE6"/>
    <w:multiLevelType w:val="hybridMultilevel"/>
    <w:tmpl w:val="E948070C"/>
    <w:lvl w:ilvl="0" w:tplc="4E82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E0B"/>
    <w:multiLevelType w:val="hybridMultilevel"/>
    <w:tmpl w:val="5CB4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650"/>
    <w:multiLevelType w:val="hybridMultilevel"/>
    <w:tmpl w:val="4F529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C52"/>
    <w:multiLevelType w:val="hybridMultilevel"/>
    <w:tmpl w:val="55866D00"/>
    <w:lvl w:ilvl="0" w:tplc="C83A0FD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C6340F"/>
    <w:multiLevelType w:val="hybridMultilevel"/>
    <w:tmpl w:val="0E3EA576"/>
    <w:lvl w:ilvl="0" w:tplc="CF466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9C30B9"/>
    <w:multiLevelType w:val="hybridMultilevel"/>
    <w:tmpl w:val="C49E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65450"/>
    <w:multiLevelType w:val="hybridMultilevel"/>
    <w:tmpl w:val="70A4BB40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5550"/>
    <w:multiLevelType w:val="hybridMultilevel"/>
    <w:tmpl w:val="5C127FEE"/>
    <w:lvl w:ilvl="0" w:tplc="69B47E8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B2706C"/>
    <w:multiLevelType w:val="hybridMultilevel"/>
    <w:tmpl w:val="4CE2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7A7C"/>
    <w:multiLevelType w:val="hybridMultilevel"/>
    <w:tmpl w:val="82E068B4"/>
    <w:lvl w:ilvl="0" w:tplc="A232C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09CA"/>
    <w:multiLevelType w:val="hybridMultilevel"/>
    <w:tmpl w:val="937E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2057F"/>
    <w:multiLevelType w:val="hybridMultilevel"/>
    <w:tmpl w:val="F8022454"/>
    <w:lvl w:ilvl="0" w:tplc="6F98B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512959"/>
    <w:multiLevelType w:val="hybridMultilevel"/>
    <w:tmpl w:val="C95AFB5C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6329"/>
    <w:multiLevelType w:val="hybridMultilevel"/>
    <w:tmpl w:val="E0467256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3C67"/>
    <w:multiLevelType w:val="hybridMultilevel"/>
    <w:tmpl w:val="8C98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1145A"/>
    <w:multiLevelType w:val="hybridMultilevel"/>
    <w:tmpl w:val="F23EF7D8"/>
    <w:lvl w:ilvl="0" w:tplc="5546F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E218E8"/>
    <w:multiLevelType w:val="hybridMultilevel"/>
    <w:tmpl w:val="50A2E0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E01D0B"/>
    <w:multiLevelType w:val="hybridMultilevel"/>
    <w:tmpl w:val="BBDC7D4C"/>
    <w:lvl w:ilvl="0" w:tplc="9FA4F634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006C8C"/>
    <w:multiLevelType w:val="hybridMultilevel"/>
    <w:tmpl w:val="035AEC8A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E55B4"/>
    <w:multiLevelType w:val="hybridMultilevel"/>
    <w:tmpl w:val="2DEE890A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90214"/>
    <w:multiLevelType w:val="hybridMultilevel"/>
    <w:tmpl w:val="0206F63C"/>
    <w:lvl w:ilvl="0" w:tplc="520C30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A220C9"/>
    <w:multiLevelType w:val="hybridMultilevel"/>
    <w:tmpl w:val="133643F0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85AA2"/>
    <w:multiLevelType w:val="hybridMultilevel"/>
    <w:tmpl w:val="CF88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1DD4"/>
    <w:multiLevelType w:val="hybridMultilevel"/>
    <w:tmpl w:val="ECCC0772"/>
    <w:lvl w:ilvl="0" w:tplc="8E1EB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46C52EBF"/>
    <w:multiLevelType w:val="multilevel"/>
    <w:tmpl w:val="22A462B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sz w:val="28"/>
      </w:rPr>
    </w:lvl>
    <w:lvl w:ilvl="1">
      <w:start w:val="1"/>
      <w:numFmt w:val="decimal"/>
      <w:lvlText w:val="%1.%2"/>
      <w:lvlJc w:val="left"/>
      <w:pPr>
        <w:ind w:left="968" w:hanging="360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9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544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152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12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728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696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04" w:hanging="1440"/>
      </w:pPr>
      <w:rPr>
        <w:rFonts w:eastAsia="Times New Roman" w:hint="default"/>
        <w:sz w:val="28"/>
      </w:rPr>
    </w:lvl>
  </w:abstractNum>
  <w:abstractNum w:abstractNumId="25" w15:restartNumberingAfterBreak="0">
    <w:nsid w:val="48ED02D4"/>
    <w:multiLevelType w:val="hybridMultilevel"/>
    <w:tmpl w:val="458C9C9A"/>
    <w:lvl w:ilvl="0" w:tplc="517205D6">
      <w:start w:val="1"/>
      <w:numFmt w:val="decimal"/>
      <w:lvlText w:val="%1."/>
      <w:lvlJc w:val="left"/>
      <w:pPr>
        <w:ind w:left="1125" w:hanging="40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F1D62"/>
    <w:multiLevelType w:val="hybridMultilevel"/>
    <w:tmpl w:val="227E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21D7D"/>
    <w:multiLevelType w:val="hybridMultilevel"/>
    <w:tmpl w:val="FF9C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5752"/>
    <w:multiLevelType w:val="hybridMultilevel"/>
    <w:tmpl w:val="196A45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4714B25"/>
    <w:multiLevelType w:val="hybridMultilevel"/>
    <w:tmpl w:val="FB0EE9C8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02BC4"/>
    <w:multiLevelType w:val="hybridMultilevel"/>
    <w:tmpl w:val="78D89C9E"/>
    <w:lvl w:ilvl="0" w:tplc="A232C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751C5"/>
    <w:multiLevelType w:val="multilevel"/>
    <w:tmpl w:val="4E0A46F6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CE7427"/>
    <w:multiLevelType w:val="multilevel"/>
    <w:tmpl w:val="749050CA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EC85CBC"/>
    <w:multiLevelType w:val="hybridMultilevel"/>
    <w:tmpl w:val="D8200074"/>
    <w:lvl w:ilvl="0" w:tplc="37D8D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5B7653"/>
    <w:multiLevelType w:val="hybridMultilevel"/>
    <w:tmpl w:val="31C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31166"/>
    <w:multiLevelType w:val="multilevel"/>
    <w:tmpl w:val="420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6D2860"/>
    <w:multiLevelType w:val="hybridMultilevel"/>
    <w:tmpl w:val="7ADE27B6"/>
    <w:lvl w:ilvl="0" w:tplc="05C6C19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632C36"/>
    <w:multiLevelType w:val="hybridMultilevel"/>
    <w:tmpl w:val="B6962598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D6904"/>
    <w:multiLevelType w:val="hybridMultilevel"/>
    <w:tmpl w:val="285CD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661BF"/>
    <w:multiLevelType w:val="hybridMultilevel"/>
    <w:tmpl w:val="4DCA91C8"/>
    <w:lvl w:ilvl="0" w:tplc="E2F8FD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F61368"/>
    <w:multiLevelType w:val="hybridMultilevel"/>
    <w:tmpl w:val="4A308FA2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8394D"/>
    <w:multiLevelType w:val="hybridMultilevel"/>
    <w:tmpl w:val="10EEF37A"/>
    <w:lvl w:ilvl="0" w:tplc="A232C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C4852"/>
    <w:multiLevelType w:val="hybridMultilevel"/>
    <w:tmpl w:val="866EACEC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82F1E"/>
    <w:multiLevelType w:val="hybridMultilevel"/>
    <w:tmpl w:val="AE0C8DC4"/>
    <w:lvl w:ilvl="0" w:tplc="5546F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1A063D2"/>
    <w:multiLevelType w:val="hybridMultilevel"/>
    <w:tmpl w:val="9D00B788"/>
    <w:lvl w:ilvl="0" w:tplc="7BD6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9"/>
  </w:num>
  <w:num w:numId="4">
    <w:abstractNumId w:val="24"/>
  </w:num>
  <w:num w:numId="5">
    <w:abstractNumId w:val="23"/>
  </w:num>
  <w:num w:numId="6">
    <w:abstractNumId w:val="29"/>
  </w:num>
  <w:num w:numId="7">
    <w:abstractNumId w:val="12"/>
  </w:num>
  <w:num w:numId="8">
    <w:abstractNumId w:val="35"/>
  </w:num>
  <w:num w:numId="9">
    <w:abstractNumId w:val="33"/>
  </w:num>
  <w:num w:numId="10">
    <w:abstractNumId w:val="9"/>
  </w:num>
  <w:num w:numId="11">
    <w:abstractNumId w:val="28"/>
  </w:num>
  <w:num w:numId="12">
    <w:abstractNumId w:val="17"/>
  </w:num>
  <w:num w:numId="13">
    <w:abstractNumId w:val="34"/>
  </w:num>
  <w:num w:numId="14">
    <w:abstractNumId w:val="42"/>
  </w:num>
  <w:num w:numId="15">
    <w:abstractNumId w:val="10"/>
  </w:num>
  <w:num w:numId="16">
    <w:abstractNumId w:val="1"/>
  </w:num>
  <w:num w:numId="17">
    <w:abstractNumId w:val="2"/>
  </w:num>
  <w:num w:numId="18">
    <w:abstractNumId w:val="13"/>
  </w:num>
  <w:num w:numId="19">
    <w:abstractNumId w:val="44"/>
  </w:num>
  <w:num w:numId="20">
    <w:abstractNumId w:val="40"/>
  </w:num>
  <w:num w:numId="21">
    <w:abstractNumId w:val="18"/>
  </w:num>
  <w:num w:numId="22">
    <w:abstractNumId w:val="6"/>
  </w:num>
  <w:num w:numId="23">
    <w:abstractNumId w:val="8"/>
  </w:num>
  <w:num w:numId="24">
    <w:abstractNumId w:val="27"/>
  </w:num>
  <w:num w:numId="25">
    <w:abstractNumId w:val="21"/>
  </w:num>
  <w:num w:numId="26">
    <w:abstractNumId w:val="16"/>
  </w:num>
  <w:num w:numId="27">
    <w:abstractNumId w:val="26"/>
  </w:num>
  <w:num w:numId="28">
    <w:abstractNumId w:val="30"/>
  </w:num>
  <w:num w:numId="29">
    <w:abstractNumId w:val="41"/>
  </w:num>
  <w:num w:numId="30">
    <w:abstractNumId w:val="39"/>
  </w:num>
  <w:num w:numId="31">
    <w:abstractNumId w:val="25"/>
  </w:num>
  <w:num w:numId="32">
    <w:abstractNumId w:val="14"/>
  </w:num>
  <w:num w:numId="33">
    <w:abstractNumId w:val="38"/>
  </w:num>
  <w:num w:numId="34">
    <w:abstractNumId w:val="5"/>
  </w:num>
  <w:num w:numId="35">
    <w:abstractNumId w:val="22"/>
  </w:num>
  <w:num w:numId="36">
    <w:abstractNumId w:val="15"/>
  </w:num>
  <w:num w:numId="37">
    <w:abstractNumId w:val="20"/>
  </w:num>
  <w:num w:numId="38">
    <w:abstractNumId w:val="4"/>
  </w:num>
  <w:num w:numId="39">
    <w:abstractNumId w:val="11"/>
  </w:num>
  <w:num w:numId="40">
    <w:abstractNumId w:val="3"/>
  </w:num>
  <w:num w:numId="41">
    <w:abstractNumId w:val="43"/>
  </w:num>
  <w:num w:numId="42">
    <w:abstractNumId w:val="0"/>
  </w:num>
  <w:num w:numId="43">
    <w:abstractNumId w:val="36"/>
  </w:num>
  <w:num w:numId="44">
    <w:abstractNumId w:val="3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E9"/>
    <w:rsid w:val="00005093"/>
    <w:rsid w:val="00020AA0"/>
    <w:rsid w:val="000224CA"/>
    <w:rsid w:val="000366A3"/>
    <w:rsid w:val="00045B81"/>
    <w:rsid w:val="00061EED"/>
    <w:rsid w:val="00063F3D"/>
    <w:rsid w:val="00085E89"/>
    <w:rsid w:val="000A24A0"/>
    <w:rsid w:val="000C001B"/>
    <w:rsid w:val="000C2092"/>
    <w:rsid w:val="000C5158"/>
    <w:rsid w:val="000D5327"/>
    <w:rsid w:val="000E251F"/>
    <w:rsid w:val="00102C12"/>
    <w:rsid w:val="00122D74"/>
    <w:rsid w:val="0013293E"/>
    <w:rsid w:val="00141B63"/>
    <w:rsid w:val="0014707C"/>
    <w:rsid w:val="0015322C"/>
    <w:rsid w:val="00176FB6"/>
    <w:rsid w:val="001806DC"/>
    <w:rsid w:val="0019255C"/>
    <w:rsid w:val="001A1848"/>
    <w:rsid w:val="001A40DA"/>
    <w:rsid w:val="001B0869"/>
    <w:rsid w:val="001B4BD0"/>
    <w:rsid w:val="001C7CBE"/>
    <w:rsid w:val="00205B4D"/>
    <w:rsid w:val="002133D7"/>
    <w:rsid w:val="00223CD1"/>
    <w:rsid w:val="0023245D"/>
    <w:rsid w:val="00237ABF"/>
    <w:rsid w:val="002405AA"/>
    <w:rsid w:val="00274198"/>
    <w:rsid w:val="002A4F80"/>
    <w:rsid w:val="002A5BA8"/>
    <w:rsid w:val="002B0F3B"/>
    <w:rsid w:val="002B2E64"/>
    <w:rsid w:val="002C0A23"/>
    <w:rsid w:val="002C48E9"/>
    <w:rsid w:val="002D2193"/>
    <w:rsid w:val="002D7CDC"/>
    <w:rsid w:val="00301874"/>
    <w:rsid w:val="00313D9B"/>
    <w:rsid w:val="003327EE"/>
    <w:rsid w:val="003407B4"/>
    <w:rsid w:val="00341CD9"/>
    <w:rsid w:val="003600F3"/>
    <w:rsid w:val="00360CD8"/>
    <w:rsid w:val="00373A4F"/>
    <w:rsid w:val="003872A1"/>
    <w:rsid w:val="003A7B2B"/>
    <w:rsid w:val="003B08FF"/>
    <w:rsid w:val="003B257E"/>
    <w:rsid w:val="003D59FF"/>
    <w:rsid w:val="003E06F3"/>
    <w:rsid w:val="003F2417"/>
    <w:rsid w:val="004015D9"/>
    <w:rsid w:val="0040728F"/>
    <w:rsid w:val="00452C87"/>
    <w:rsid w:val="00460475"/>
    <w:rsid w:val="00466BA9"/>
    <w:rsid w:val="00485E5E"/>
    <w:rsid w:val="004C08FB"/>
    <w:rsid w:val="004C5743"/>
    <w:rsid w:val="004D19C3"/>
    <w:rsid w:val="004E309D"/>
    <w:rsid w:val="004E62A3"/>
    <w:rsid w:val="004F0D85"/>
    <w:rsid w:val="004F2591"/>
    <w:rsid w:val="00504033"/>
    <w:rsid w:val="00533853"/>
    <w:rsid w:val="005429AF"/>
    <w:rsid w:val="00546B47"/>
    <w:rsid w:val="00555069"/>
    <w:rsid w:val="0055578A"/>
    <w:rsid w:val="005609B8"/>
    <w:rsid w:val="00585149"/>
    <w:rsid w:val="00595A9B"/>
    <w:rsid w:val="005B1475"/>
    <w:rsid w:val="005C575E"/>
    <w:rsid w:val="005D03A4"/>
    <w:rsid w:val="005D5F22"/>
    <w:rsid w:val="005F27B0"/>
    <w:rsid w:val="00603897"/>
    <w:rsid w:val="006307FC"/>
    <w:rsid w:val="006440CA"/>
    <w:rsid w:val="00645745"/>
    <w:rsid w:val="00650CBF"/>
    <w:rsid w:val="00664CB2"/>
    <w:rsid w:val="00683110"/>
    <w:rsid w:val="0069013B"/>
    <w:rsid w:val="006A39DA"/>
    <w:rsid w:val="006C5FAB"/>
    <w:rsid w:val="00705754"/>
    <w:rsid w:val="00710B7E"/>
    <w:rsid w:val="00715339"/>
    <w:rsid w:val="00720980"/>
    <w:rsid w:val="007237F9"/>
    <w:rsid w:val="00724358"/>
    <w:rsid w:val="007317F6"/>
    <w:rsid w:val="00745B90"/>
    <w:rsid w:val="00756293"/>
    <w:rsid w:val="00760416"/>
    <w:rsid w:val="007763A4"/>
    <w:rsid w:val="00776C66"/>
    <w:rsid w:val="007934F1"/>
    <w:rsid w:val="007C2A2E"/>
    <w:rsid w:val="007D2070"/>
    <w:rsid w:val="007D2AF2"/>
    <w:rsid w:val="007D7BBB"/>
    <w:rsid w:val="008033DD"/>
    <w:rsid w:val="0081517A"/>
    <w:rsid w:val="00822C6E"/>
    <w:rsid w:val="00874453"/>
    <w:rsid w:val="00875C71"/>
    <w:rsid w:val="00882FB1"/>
    <w:rsid w:val="008845BC"/>
    <w:rsid w:val="00894B87"/>
    <w:rsid w:val="008A1F12"/>
    <w:rsid w:val="008A3FB9"/>
    <w:rsid w:val="008C3ED7"/>
    <w:rsid w:val="008C4F59"/>
    <w:rsid w:val="008C7D2C"/>
    <w:rsid w:val="008D6EA9"/>
    <w:rsid w:val="008E0DB2"/>
    <w:rsid w:val="008F5B22"/>
    <w:rsid w:val="00902500"/>
    <w:rsid w:val="009061E4"/>
    <w:rsid w:val="0092465E"/>
    <w:rsid w:val="00927B91"/>
    <w:rsid w:val="0094317E"/>
    <w:rsid w:val="00944775"/>
    <w:rsid w:val="0095249F"/>
    <w:rsid w:val="009634AF"/>
    <w:rsid w:val="00965DCA"/>
    <w:rsid w:val="009761F3"/>
    <w:rsid w:val="00986F52"/>
    <w:rsid w:val="009A58E4"/>
    <w:rsid w:val="009D0FF3"/>
    <w:rsid w:val="009D7C64"/>
    <w:rsid w:val="009E5BC0"/>
    <w:rsid w:val="00A239F3"/>
    <w:rsid w:val="00A34BD8"/>
    <w:rsid w:val="00A545C3"/>
    <w:rsid w:val="00A56C0A"/>
    <w:rsid w:val="00A7344B"/>
    <w:rsid w:val="00A7478B"/>
    <w:rsid w:val="00A756EA"/>
    <w:rsid w:val="00A7698B"/>
    <w:rsid w:val="00A86A12"/>
    <w:rsid w:val="00AA259A"/>
    <w:rsid w:val="00AA5064"/>
    <w:rsid w:val="00AD30BC"/>
    <w:rsid w:val="00AE3D95"/>
    <w:rsid w:val="00B1133F"/>
    <w:rsid w:val="00B430A6"/>
    <w:rsid w:val="00B45E68"/>
    <w:rsid w:val="00B47254"/>
    <w:rsid w:val="00B53F4D"/>
    <w:rsid w:val="00B61445"/>
    <w:rsid w:val="00B66F0E"/>
    <w:rsid w:val="00B77156"/>
    <w:rsid w:val="00B83E5A"/>
    <w:rsid w:val="00BA2612"/>
    <w:rsid w:val="00BE3FBE"/>
    <w:rsid w:val="00C01042"/>
    <w:rsid w:val="00C02EAF"/>
    <w:rsid w:val="00C4201E"/>
    <w:rsid w:val="00C60B17"/>
    <w:rsid w:val="00C6209B"/>
    <w:rsid w:val="00C70D48"/>
    <w:rsid w:val="00CB561C"/>
    <w:rsid w:val="00CD0D51"/>
    <w:rsid w:val="00CE35E8"/>
    <w:rsid w:val="00CE5344"/>
    <w:rsid w:val="00CF77BE"/>
    <w:rsid w:val="00D2644F"/>
    <w:rsid w:val="00D34071"/>
    <w:rsid w:val="00D348B0"/>
    <w:rsid w:val="00D47EA1"/>
    <w:rsid w:val="00D53A02"/>
    <w:rsid w:val="00D54591"/>
    <w:rsid w:val="00D858AC"/>
    <w:rsid w:val="00DB1A19"/>
    <w:rsid w:val="00DF6D2A"/>
    <w:rsid w:val="00E0205A"/>
    <w:rsid w:val="00E0429B"/>
    <w:rsid w:val="00E164CD"/>
    <w:rsid w:val="00E21C33"/>
    <w:rsid w:val="00E30BD9"/>
    <w:rsid w:val="00E476F5"/>
    <w:rsid w:val="00E52D7A"/>
    <w:rsid w:val="00E73851"/>
    <w:rsid w:val="00E873DD"/>
    <w:rsid w:val="00EA2A1D"/>
    <w:rsid w:val="00EC481A"/>
    <w:rsid w:val="00F32D3C"/>
    <w:rsid w:val="00F5590D"/>
    <w:rsid w:val="00F63E2D"/>
    <w:rsid w:val="00F973A7"/>
    <w:rsid w:val="00FB084C"/>
    <w:rsid w:val="00FB0D5C"/>
    <w:rsid w:val="00FD40AB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F3E6"/>
  <w15:docId w15:val="{9739D58F-F9F7-48EB-9205-EF7D830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C48E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48E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2C48E9"/>
    <w:rPr>
      <w:rFonts w:ascii="Arial" w:eastAsia="Times New Roman" w:hAnsi="Arial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C48E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C4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4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48E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Normal">
    <w:name w:val="Normal Знак Знак"/>
    <w:rsid w:val="002C48E9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2C48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2C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ocked/>
    <w:rsid w:val="002C48E9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3">
    <w:name w:val="1"/>
    <w:qFormat/>
    <w:rsid w:val="00B1133F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B1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B1133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2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nt-weight-normal">
    <w:name w:val="font-weight-normal"/>
    <w:basedOn w:val="a"/>
    <w:rsid w:val="00745B9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C481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D30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0B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550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5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550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2B81-D099-4157-BE6C-E42BED79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Глеб</cp:lastModifiedBy>
  <cp:revision>3</cp:revision>
  <cp:lastPrinted>2020-07-31T12:43:00Z</cp:lastPrinted>
  <dcterms:created xsi:type="dcterms:W3CDTF">2023-04-07T11:27:00Z</dcterms:created>
  <dcterms:modified xsi:type="dcterms:W3CDTF">2023-04-12T13:11:00Z</dcterms:modified>
</cp:coreProperties>
</file>